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11BFF" w:rsidRDefault="001D622E" w:rsidP="00283770">
      <w:pPr>
        <w:spacing w:line="480" w:lineRule="auto"/>
        <w:jc w:val="center"/>
      </w:pPr>
      <w:r>
        <w:t>Security Attachment</w:t>
      </w:r>
    </w:p>
    <w:p w:rsidR="001D622E" w:rsidRDefault="001D622E" w:rsidP="00283770">
      <w:pPr>
        <w:spacing w:line="480" w:lineRule="auto"/>
        <w:jc w:val="center"/>
      </w:pPr>
      <w:r>
        <w:t>Name</w:t>
      </w:r>
    </w:p>
    <w:p w:rsidR="001D622E" w:rsidRDefault="001D622E" w:rsidP="00283770">
      <w:pPr>
        <w:spacing w:line="480" w:lineRule="auto"/>
        <w:jc w:val="center"/>
      </w:pPr>
      <w:r>
        <w:t>Institution</w:t>
      </w:r>
    </w:p>
    <w:p w:rsidR="001D622E" w:rsidRDefault="001D622E" w:rsidP="00283770">
      <w:pPr>
        <w:spacing w:line="480" w:lineRule="auto"/>
        <w:jc w:val="center"/>
      </w:pPr>
      <w:r>
        <w:t>Date</w:t>
      </w: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2E5AF1" w:rsidRDefault="002E5AF1" w:rsidP="00283770">
      <w:pPr>
        <w:spacing w:line="480" w:lineRule="auto"/>
        <w:jc w:val="center"/>
      </w:pPr>
    </w:p>
    <w:p w:rsidR="001D622E" w:rsidRDefault="001D622E" w:rsidP="00283770">
      <w:pPr>
        <w:spacing w:line="480" w:lineRule="auto"/>
        <w:jc w:val="center"/>
      </w:pPr>
      <w:r>
        <w:lastRenderedPageBreak/>
        <w:t>Security Attachment</w:t>
      </w:r>
    </w:p>
    <w:p w:rsidR="00C41C74" w:rsidRPr="001D622E" w:rsidRDefault="00306C04" w:rsidP="00283770">
      <w:pPr>
        <w:spacing w:line="480" w:lineRule="auto"/>
        <w:jc w:val="center"/>
        <w:rPr>
          <w:b/>
        </w:rPr>
      </w:pPr>
      <w:r w:rsidRPr="001D622E">
        <w:rPr>
          <w:b/>
        </w:rPr>
        <w:t>Question 1</w:t>
      </w:r>
    </w:p>
    <w:p w:rsidR="00283770" w:rsidRDefault="00283770" w:rsidP="00283770">
      <w:pPr>
        <w:spacing w:line="480" w:lineRule="auto"/>
        <w:ind w:firstLine="720"/>
      </w:pPr>
      <w:r>
        <w:t>Marcovitch et al. (1997), findings that there were significantly low-security attachments among children adopted from orphanages in Romania or adoptive mothers hint that institutionalization of infants and adoption in general especially has a negative impact on child security attachment (Marcovitch et al., 1997).  In the context of attachment, institutionalization denotes to growing up in a children's home or an orphanage. In the case in question, the children grew in Romania orphanages, where they received less to no emotional care.</w:t>
      </w:r>
    </w:p>
    <w:p w:rsidR="00283770" w:rsidRDefault="00283770" w:rsidP="00283770">
      <w:pPr>
        <w:spacing w:line="480" w:lineRule="auto"/>
        <w:ind w:firstLine="720"/>
      </w:pPr>
      <w:r>
        <w:t xml:space="preserve">On the other hand, few were fortunate to have grown with adoptive mothers; however, the security attachment also scored lower, albeit higher than from those from orphanages. Personally, I believe regardless of the environment where a child is brought up irrespective of the place, provided the caregiver provides enough emotional support, the child can develop a secure attachment. In the Romania context, however, mothers acted as surrogates or vessels to give birth to as many children as possible. Poor people who were unable to raise the children sent their children to institutions where they were given less emotional support and thus unable to form security attachments. </w:t>
      </w:r>
    </w:p>
    <w:p w:rsidR="00283770" w:rsidRDefault="00283770" w:rsidP="00283770">
      <w:pPr>
        <w:spacing w:line="480" w:lineRule="auto"/>
        <w:ind w:firstLine="720"/>
      </w:pPr>
      <w:r>
        <w:t xml:space="preserve">John Bowlby work on attachment theory holds that children who lack emotional caregivers at an early age are prone to short-term and long term effects. The long term effects are apparent, Marcovitch et al. (1997) as the adopted children even after being adopted by good care givers still had low-security attachment. The available literature on security attachment shows that primary childcare (at early childhood) by parents or keepers who can forge a good rapport with children is imperative for children social, cognitive and emotional development. </w:t>
      </w:r>
      <w:r>
        <w:lastRenderedPageBreak/>
        <w:t xml:space="preserve">Researchers have identified a myriad of issues attributed to institutionalized children. They include: developmental delays, learning disabilities and the prevalence of reactive attachment disorders. Therefore, the Marcovitch et al. findings on low security attachment scores can be attributed by the lack of enough caregiving, which is the case in adoption and institutionalization. </w:t>
      </w:r>
    </w:p>
    <w:p w:rsidR="00283770" w:rsidRPr="00283770" w:rsidRDefault="00283770" w:rsidP="00283770">
      <w:pPr>
        <w:spacing w:line="480" w:lineRule="auto"/>
        <w:ind w:firstLine="720"/>
        <w:jc w:val="center"/>
        <w:rPr>
          <w:b/>
        </w:rPr>
      </w:pPr>
      <w:r w:rsidRPr="00283770">
        <w:rPr>
          <w:b/>
        </w:rPr>
        <w:t>Question 2</w:t>
      </w:r>
    </w:p>
    <w:p w:rsidR="00283770" w:rsidRDefault="00283770" w:rsidP="00283770">
      <w:pPr>
        <w:spacing w:line="480" w:lineRule="auto"/>
        <w:ind w:firstLine="720"/>
      </w:pPr>
      <w:r>
        <w:t xml:space="preserve">Chisholm et al.(1995), finding that the children who had stayed in the orphanages for eight months or more, had less scores on attachment security than the children who were adopted from the orphanages at four months indicates a negative correlation between the time stayed under zero emotional care and security attachment (Chisholm et al.. 1998). Separation anxiety and fear of strangers emanates from lack of family centred-care. Usually, orphanages, especially the Romanian orphanages within our subject matter lack the necessary stimulation, attention and physical connection, which are essential factors for the growth of children. The three factors are the underlying constituents of family-based care. The rationale of Chisholm et al. findings is that the more the children grew in an environment that lacked the right components supporting the right growth, the more their social and cognitive growth were negatively affected. Also, there is an implication that the children who were adopted having spent less time there (at most four months), had much to develop under the right caregivers. In my understanding, Chisholm et al. findings was a depiction that for the healthy development of children, they is a need for stable adults who can nurture and provide adequate care by forming a lasting connection with the children. The article hinted that the fear of strangers and separation anxiety contributed immensely to lower security attachment. Thus, institutionalization and adoption basically fail to provide a stable emotional and social attention for the children to grow healthy; instead, they create a significant deficit which has both short-term and long-term effects on children. </w:t>
      </w:r>
    </w:p>
    <w:p w:rsidR="00283770" w:rsidRPr="00283770" w:rsidRDefault="00283770" w:rsidP="00283770">
      <w:pPr>
        <w:spacing w:line="480" w:lineRule="auto"/>
        <w:ind w:firstLine="720"/>
        <w:jc w:val="center"/>
        <w:rPr>
          <w:b/>
        </w:rPr>
      </w:pPr>
      <w:r w:rsidRPr="00283770">
        <w:rPr>
          <w:b/>
        </w:rPr>
        <w:lastRenderedPageBreak/>
        <w:t>Question 3</w:t>
      </w:r>
    </w:p>
    <w:p w:rsidR="00283770" w:rsidRDefault="00283770" w:rsidP="00283770">
      <w:pPr>
        <w:spacing w:line="480" w:lineRule="auto"/>
        <w:ind w:firstLine="720"/>
      </w:pPr>
      <w:r>
        <w:t>Intergenerational attachment theory holds that mother's representations of earlier attachment might have a considerable influence on the development of her infant's attachment to her.  The theory is apparent in Angela's case. The following is the transmission sequence. Angela, 17-years, is a mother to Adam who is 11 months old. They both live with Sarah, Angela's mother. Sarah is a single mother after Angela's father abandoned the family. Also, Sarah has another sibling, David, aged 13 years old. Angela had tried to be an excellent nurturing birth following Adam's birth. Initially, all the caretaking responsibilities of Adam were undertaken by Angela, without involving Wayne, her boyfriend. This gave Angela a substantial measure of satisfaction; however, she still felt intensely ambivalent because of the restrictions that the baby had created in her life. As a result, Adam started crying for no clear reason. Angela asserted that the baby cried even when he was well fed or no apparent discomfort like wet pants. Sometimes, she was angry when her son could not smile when she tried to play with him. Also, Adam failed to pay much attention when the mother was seeking it. Angela handled her baby roughly when she cried at bedtime or after feeding.  In addition, she would raise her voice to her son or force him to look at her by turning his face using her hand. Like the intergenerational attachment theory suggests, poor Angela's representation to her son created a sort of discomfort to her son and the attachment of Adam to Angela was greatly hurt. Angela's family can be helped through the following interventions: Psychological counselling and therapy. First, therapy, in particular, occupational therapy, would be crucial for helping the child to improve on communication responsiveness and play skills (Chinappi, 2010). Second, psychological counseling would be prudent for the family to help Angela and the entire family to gain crucial child-raising skills.</w:t>
      </w:r>
    </w:p>
    <w:p w:rsidR="002E5AF1" w:rsidRDefault="001D622E" w:rsidP="00283770">
      <w:pPr>
        <w:spacing w:line="480" w:lineRule="auto"/>
        <w:jc w:val="center"/>
      </w:pPr>
      <w:r>
        <w:lastRenderedPageBreak/>
        <w:t>R</w:t>
      </w:r>
      <w:r w:rsidR="002E5AF1">
        <w:t>eferences</w:t>
      </w:r>
    </w:p>
    <w:p w:rsidR="002E5AF1" w:rsidRDefault="00AF0908" w:rsidP="00283770">
      <w:pPr>
        <w:pStyle w:val="Bibliography"/>
        <w:spacing w:line="480" w:lineRule="auto"/>
        <w:ind w:left="720" w:hanging="720"/>
        <w:rPr>
          <w:noProof/>
        </w:rPr>
      </w:pPr>
      <w:r>
        <w:fldChar w:fldCharType="begin"/>
      </w:r>
      <w:r w:rsidR="002E5AF1">
        <w:instrText xml:space="preserve"> BIBLIOGRAPHY  \l 1033 </w:instrText>
      </w:r>
      <w:r>
        <w:fldChar w:fldCharType="separate"/>
      </w:r>
      <w:r w:rsidR="002E5AF1">
        <w:rPr>
          <w:noProof/>
        </w:rPr>
        <w:t xml:space="preserve">Chinappi, J. (2010, May 31). </w:t>
      </w:r>
      <w:r w:rsidR="002E5AF1">
        <w:rPr>
          <w:i/>
          <w:iCs/>
          <w:noProof/>
        </w:rPr>
        <w:t>Early Childhood Intervention Strategies: Delays and Milestones.</w:t>
      </w:r>
      <w:r w:rsidR="002E5AF1">
        <w:rPr>
          <w:noProof/>
        </w:rPr>
        <w:t xml:space="preserve"> Retrieved from Bright Hub Education: https://www.brighthubeducation.com/parenting-preschoolers/72994-early intervention-for-preschoolers-assessments-and-more/</w:t>
      </w:r>
    </w:p>
    <w:p w:rsidR="002E5AF1" w:rsidRDefault="002E5AF1" w:rsidP="00283770">
      <w:pPr>
        <w:pStyle w:val="Bibliography"/>
        <w:spacing w:line="480" w:lineRule="auto"/>
        <w:ind w:left="720" w:hanging="720"/>
        <w:rPr>
          <w:noProof/>
        </w:rPr>
      </w:pPr>
      <w:r>
        <w:rPr>
          <w:noProof/>
        </w:rPr>
        <w:t xml:space="preserve">Chisholm, K. (1998). A Three Year Follow-Up of Attachment and Indiscriminate Friendliness in Children Adopted from romanian Orphanages. </w:t>
      </w:r>
      <w:r>
        <w:rPr>
          <w:i/>
          <w:iCs/>
          <w:noProof/>
        </w:rPr>
        <w:t>Child Development</w:t>
      </w:r>
      <w:r>
        <w:rPr>
          <w:noProof/>
        </w:rPr>
        <w:t>, 1092-1106.</w:t>
      </w:r>
    </w:p>
    <w:p w:rsidR="002E5AF1" w:rsidRDefault="002E5AF1" w:rsidP="00283770">
      <w:pPr>
        <w:pStyle w:val="Bibliography"/>
        <w:spacing w:line="480" w:lineRule="auto"/>
        <w:ind w:left="720" w:hanging="720"/>
        <w:rPr>
          <w:noProof/>
        </w:rPr>
      </w:pPr>
      <w:r>
        <w:rPr>
          <w:noProof/>
        </w:rPr>
        <w:t xml:space="preserve">Marcovitch, S. (1997). Determinants of Behavioral Problems in Romanian Children Adopted in Ontario. </w:t>
      </w:r>
      <w:r>
        <w:rPr>
          <w:i/>
          <w:iCs/>
          <w:noProof/>
        </w:rPr>
        <w:t>International Journal of Behavioral Development</w:t>
      </w:r>
      <w:r>
        <w:rPr>
          <w:noProof/>
        </w:rPr>
        <w:t>, 17-31.</w:t>
      </w:r>
    </w:p>
    <w:p w:rsidR="001D622E" w:rsidRPr="00281CAE" w:rsidRDefault="00AF0908" w:rsidP="00283770">
      <w:pPr>
        <w:spacing w:line="480" w:lineRule="auto"/>
        <w:ind w:hanging="720"/>
      </w:pPr>
      <w:r>
        <w:fldChar w:fldCharType="end"/>
      </w:r>
    </w:p>
    <w:sectPr w:rsidR="001D622E" w:rsidRPr="00281CAE" w:rsidSect="001D62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38E" w:rsidRDefault="00CE338E" w:rsidP="001D622E">
      <w:pPr>
        <w:spacing w:after="0" w:line="240" w:lineRule="auto"/>
      </w:pPr>
      <w:r>
        <w:separator/>
      </w:r>
    </w:p>
  </w:endnote>
  <w:endnote w:type="continuationSeparator" w:id="1">
    <w:p w:rsidR="00CE338E" w:rsidRDefault="00CE338E" w:rsidP="001D62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38E" w:rsidRDefault="00CE338E" w:rsidP="001D622E">
      <w:pPr>
        <w:spacing w:after="0" w:line="240" w:lineRule="auto"/>
      </w:pPr>
      <w:r>
        <w:separator/>
      </w:r>
    </w:p>
  </w:footnote>
  <w:footnote w:type="continuationSeparator" w:id="1">
    <w:p w:rsidR="00CE338E" w:rsidRDefault="00CE338E" w:rsidP="001D62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E" w:rsidRDefault="001D622E">
    <w:pPr>
      <w:pStyle w:val="Header"/>
      <w:jc w:val="right"/>
    </w:pPr>
    <w:r>
      <w:t xml:space="preserve">SECURITY ATTACHMENT                                                                                                         </w:t>
    </w:r>
    <w:sdt>
      <w:sdtPr>
        <w:id w:val="188451880"/>
        <w:docPartObj>
          <w:docPartGallery w:val="Page Numbers (Top of Page)"/>
          <w:docPartUnique/>
        </w:docPartObj>
      </w:sdtPr>
      <w:sdtContent>
        <w:fldSimple w:instr=" PAGE   \* MERGEFORMAT ">
          <w:r w:rsidR="00283770">
            <w:rPr>
              <w:noProof/>
            </w:rPr>
            <w:t>2</w:t>
          </w:r>
        </w:fldSimple>
      </w:sdtContent>
    </w:sdt>
  </w:p>
  <w:p w:rsidR="001D622E" w:rsidRDefault="001D62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2E" w:rsidRDefault="001D622E">
    <w:pPr>
      <w:pStyle w:val="Header"/>
      <w:jc w:val="right"/>
    </w:pPr>
    <w:r>
      <w:t>Running head: SECURITY ATTACHMENT</w:t>
    </w:r>
    <w:sdt>
      <w:sdtPr>
        <w:id w:val="188451844"/>
        <w:docPartObj>
          <w:docPartGallery w:val="Page Numbers (Top of Page)"/>
          <w:docPartUnique/>
        </w:docPartObj>
      </w:sdtPr>
      <w:sdtContent>
        <w:r>
          <w:t xml:space="preserve">                                                                                 </w:t>
        </w:r>
        <w:fldSimple w:instr=" PAGE   \* MERGEFORMAT ">
          <w:r w:rsidR="00283770">
            <w:rPr>
              <w:noProof/>
            </w:rPr>
            <w:t>1</w:t>
          </w:r>
        </w:fldSimple>
      </w:sdtContent>
    </w:sdt>
  </w:p>
  <w:p w:rsidR="001D622E" w:rsidRDefault="001D62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81CAE"/>
    <w:rsid w:val="001B0864"/>
    <w:rsid w:val="001D0FE4"/>
    <w:rsid w:val="001D622E"/>
    <w:rsid w:val="00211BFF"/>
    <w:rsid w:val="00224172"/>
    <w:rsid w:val="00281CAE"/>
    <w:rsid w:val="00283770"/>
    <w:rsid w:val="002B4134"/>
    <w:rsid w:val="002C336A"/>
    <w:rsid w:val="002E5AF1"/>
    <w:rsid w:val="002E7F2B"/>
    <w:rsid w:val="00306C04"/>
    <w:rsid w:val="005D0D49"/>
    <w:rsid w:val="00740478"/>
    <w:rsid w:val="008D1820"/>
    <w:rsid w:val="009405D3"/>
    <w:rsid w:val="00AD0AA9"/>
    <w:rsid w:val="00AF0908"/>
    <w:rsid w:val="00B5387C"/>
    <w:rsid w:val="00B776C4"/>
    <w:rsid w:val="00BA2EE0"/>
    <w:rsid w:val="00CE338E"/>
    <w:rsid w:val="00CF5DAE"/>
    <w:rsid w:val="00D7158D"/>
    <w:rsid w:val="00EF0812"/>
    <w:rsid w:val="00EF0E63"/>
    <w:rsid w:val="00FA27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E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22E"/>
  </w:style>
  <w:style w:type="paragraph" w:styleId="Footer">
    <w:name w:val="footer"/>
    <w:basedOn w:val="Normal"/>
    <w:link w:val="FooterChar"/>
    <w:uiPriority w:val="99"/>
    <w:semiHidden/>
    <w:unhideWhenUsed/>
    <w:rsid w:val="001D62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622E"/>
  </w:style>
  <w:style w:type="paragraph" w:styleId="Bibliography">
    <w:name w:val="Bibliography"/>
    <w:basedOn w:val="Normal"/>
    <w:next w:val="Normal"/>
    <w:uiPriority w:val="37"/>
    <w:unhideWhenUsed/>
    <w:rsid w:val="002E5AF1"/>
  </w:style>
  <w:style w:type="paragraph" w:styleId="BalloonText">
    <w:name w:val="Balloon Text"/>
    <w:basedOn w:val="Normal"/>
    <w:link w:val="BalloonTextChar"/>
    <w:uiPriority w:val="99"/>
    <w:semiHidden/>
    <w:unhideWhenUsed/>
    <w:rsid w:val="002E5A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A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Chi10</b:Tag>
    <b:SourceType>DocumentFromInternetSite</b:SourceType>
    <b:Guid>{E76B94E9-74A5-423D-BF06-35C3D2C47763}</b:Guid>
    <b:LCID>0</b:LCID>
    <b:Author>
      <b:Author>
        <b:NameList>
          <b:Person>
            <b:Last>Chinappi</b:Last>
            <b:First>J.</b:First>
          </b:Person>
        </b:NameList>
      </b:Author>
    </b:Author>
    <b:Title>Early Childhood Intervention Strategies: Delays and Milestones</b:Title>
    <b:InternetSiteTitle>Bright Hub Education</b:InternetSiteTitle>
    <b:Year>2010</b:Year>
    <b:Month>May</b:Month>
    <b:Day>31</b:Day>
    <b:URL>https://www.brighthubeducation.com/parenting-preschoolers/72994-early intervention-for-preschoolers-assessments-and-more/</b:URL>
    <b:RefOrder>1</b:RefOrder>
  </b:Source>
  <b:Source>
    <b:Tag>Mar97</b:Tag>
    <b:SourceType>JournalArticle</b:SourceType>
    <b:Guid>{43D0ADC8-E850-42A7-A564-C81D76C8D862}</b:Guid>
    <b:LCID>0</b:LCID>
    <b:Author>
      <b:Author>
        <b:NameList>
          <b:Person>
            <b:Last>Marcovitch</b:Last>
            <b:First>S.</b:First>
          </b:Person>
        </b:NameList>
      </b:Author>
    </b:Author>
    <b:Title>Determinants of Behavioral Problems in Romanian Children Adopted in Ontario</b:Title>
    <b:Year>1997</b:Year>
    <b:JournalName>International Journal of Behavioral Development</b:JournalName>
    <b:Pages>17-31</b:Pages>
    <b:RefOrder>2</b:RefOrder>
  </b:Source>
  <b:Source>
    <b:Tag>Chi98</b:Tag>
    <b:SourceType>JournalArticle</b:SourceType>
    <b:Guid>{F63BAC6E-8D29-47C1-9E77-5FB827C3DCDC}</b:Guid>
    <b:LCID>0</b:LCID>
    <b:Author>
      <b:Author>
        <b:NameList>
          <b:Person>
            <b:Last>Chisholm</b:Last>
            <b:First>K.</b:First>
          </b:Person>
        </b:NameList>
      </b:Author>
    </b:Author>
    <b:Title>A Three Year Follow-Up of Attachment and Indiscriminate Friendliness in Children Adopted from romanian Orphanages</b:Title>
    <b:JournalName>Child Development</b:JournalName>
    <b:Year>1998</b:Year>
    <b:Pages>1092-1106</b:Pages>
    <b:RefOrder>3</b:RefOrder>
  </b:Source>
</b:Sources>
</file>

<file path=customXml/itemProps1.xml><?xml version="1.0" encoding="utf-8"?>
<ds:datastoreItem xmlns:ds="http://schemas.openxmlformats.org/officeDocument/2006/customXml" ds:itemID="{3C766D1B-D37E-492C-ABF7-CD90E596E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2019-10-17T20:15:00Z</dcterms:created>
  <dcterms:modified xsi:type="dcterms:W3CDTF">2019-10-17T20:15:00Z</dcterms:modified>
</cp:coreProperties>
</file>